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97435" w14:textId="77777777" w:rsidR="000708E9" w:rsidRDefault="00000000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4B2028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4B2028">
        <w:rPr>
          <w:rFonts w:ascii="Corbel" w:eastAsia="Corbel" w:hAnsi="Corbel" w:cs="Corbel"/>
          <w:i/>
        </w:rPr>
        <w:t>23</w:t>
      </w:r>
    </w:p>
    <w:p w14:paraId="6F3C03FF" w14:textId="77777777" w:rsidR="000708E9" w:rsidRDefault="000708E9">
      <w:pPr>
        <w:spacing w:line="240" w:lineRule="auto"/>
        <w:jc w:val="right"/>
        <w:rPr>
          <w:rFonts w:ascii="Corbel" w:eastAsia="Corbel" w:hAnsi="Corbel" w:cs="Corbel"/>
          <w:i/>
        </w:rPr>
      </w:pPr>
    </w:p>
    <w:p w14:paraId="6C72394E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SYLABUS</w:t>
      </w:r>
    </w:p>
    <w:p w14:paraId="4EC67315" w14:textId="24D91FB6" w:rsidR="000708E9" w:rsidRDefault="005049A0" w:rsidP="001C1BA9">
      <w:pPr>
        <w:spacing w:after="0" w:line="240" w:lineRule="auto"/>
        <w:ind w:firstLine="720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1C1BA9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456E08B3" w14:textId="77777777" w:rsidR="001C1BA9" w:rsidRDefault="001C1BA9" w:rsidP="001C1BA9">
      <w:pPr>
        <w:spacing w:after="0" w:line="240" w:lineRule="auto"/>
        <w:ind w:firstLine="720"/>
        <w:jc w:val="center"/>
        <w:rPr>
          <w:rFonts w:ascii="Corbel" w:eastAsia="Corbel" w:hAnsi="Corbel" w:cs="Corbel"/>
          <w:sz w:val="24"/>
          <w:szCs w:val="24"/>
        </w:rPr>
      </w:pPr>
    </w:p>
    <w:p w14:paraId="2E39DE26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3"/>
        <w:gridCol w:w="7088"/>
      </w:tblGrid>
      <w:tr w:rsidR="000708E9" w14:paraId="2776DC1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C1265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AAE8B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Metodologia pracy naukowej </w:t>
            </w:r>
          </w:p>
        </w:tc>
      </w:tr>
      <w:tr w:rsidR="001C1BA9" w14:paraId="4DFA6AF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65725" w14:textId="77777777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9D26D" w14:textId="06B0F9ED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D0BB6">
              <w:rPr>
                <w:szCs w:val="28"/>
              </w:rPr>
              <w:t>B5/JI</w:t>
            </w:r>
          </w:p>
        </w:tc>
      </w:tr>
      <w:tr w:rsidR="001C1BA9" w14:paraId="65B8A3A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6C852" w14:textId="77777777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FC0EA" w14:textId="539F14D1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sz w:val="24"/>
                <w:szCs w:val="24"/>
              </w:rPr>
              <w:t>Wydział Muzyki</w:t>
            </w:r>
          </w:p>
        </w:tc>
      </w:tr>
      <w:tr w:rsidR="001C1BA9" w14:paraId="587F067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B24EB" w14:textId="77777777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430BF" w14:textId="0CF512E1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sz w:val="24"/>
                <w:szCs w:val="24"/>
              </w:rPr>
              <w:t>Wydział Muzyki</w:t>
            </w:r>
          </w:p>
        </w:tc>
      </w:tr>
      <w:tr w:rsidR="001C1BA9" w14:paraId="2FED48D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7354F" w14:textId="77777777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4CEC6" w14:textId="6A1E32E8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Jazz i muzyka rozrywkowa</w:t>
            </w:r>
          </w:p>
        </w:tc>
      </w:tr>
      <w:tr w:rsidR="001C1BA9" w14:paraId="5275AB2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F26F5" w14:textId="77777777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66537" w14:textId="790F0C4F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Studia I stopnia</w:t>
            </w:r>
          </w:p>
        </w:tc>
      </w:tr>
      <w:tr w:rsidR="001C1BA9" w14:paraId="3A68276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A52E" w14:textId="77777777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4770D" w14:textId="3CE2797B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Praktyczny </w:t>
            </w:r>
          </w:p>
        </w:tc>
      </w:tr>
      <w:tr w:rsidR="001C1BA9" w14:paraId="357F079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C9A05" w14:textId="77777777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D9879" w14:textId="60010A1F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stacjonarne</w:t>
            </w:r>
          </w:p>
        </w:tc>
      </w:tr>
      <w:tr w:rsidR="001C1BA9" w14:paraId="6963C6F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2F715" w14:textId="77777777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DC88E" w14:textId="25C3453F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Rok II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/  semestr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 4 </w:t>
            </w:r>
          </w:p>
        </w:tc>
      </w:tr>
      <w:tr w:rsidR="001C1BA9" w14:paraId="0E7DFC0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4508A" w14:textId="77777777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28610" w14:textId="0A66386E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podstawowy</w:t>
            </w:r>
          </w:p>
        </w:tc>
      </w:tr>
      <w:tr w:rsidR="001C1BA9" w14:paraId="1C74E8B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AD896" w14:textId="77777777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3BADF" w14:textId="33BBC051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1C1BA9" w14:paraId="7936B80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F5C2A" w14:textId="77777777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F81E4" w14:textId="22BA98B3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Jolanta Wąsacz-</w:t>
            </w:r>
            <w:proofErr w:type="spellStart"/>
            <w:r>
              <w:rPr>
                <w:sz w:val="24"/>
                <w:szCs w:val="24"/>
              </w:rPr>
              <w:t>Krztoń</w:t>
            </w:r>
            <w:proofErr w:type="spellEnd"/>
          </w:p>
        </w:tc>
      </w:tr>
      <w:tr w:rsidR="001C1BA9" w14:paraId="6EC00B3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F6B3" w14:textId="77777777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DFFED" w14:textId="4566C90B" w:rsidR="001C1BA9" w:rsidRDefault="001C1BA9" w:rsidP="001C1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Jolanta Wąsacz-</w:t>
            </w:r>
            <w:proofErr w:type="spellStart"/>
            <w:r>
              <w:rPr>
                <w:sz w:val="24"/>
                <w:szCs w:val="24"/>
              </w:rPr>
              <w:t>Krztoń</w:t>
            </w:r>
            <w:proofErr w:type="spellEnd"/>
          </w:p>
        </w:tc>
      </w:tr>
    </w:tbl>
    <w:p w14:paraId="587A9724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e,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72052468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A528BF0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5BCF4E14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74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8"/>
        <w:gridCol w:w="922"/>
        <w:gridCol w:w="801"/>
        <w:gridCol w:w="851"/>
        <w:gridCol w:w="811"/>
        <w:gridCol w:w="828"/>
        <w:gridCol w:w="779"/>
        <w:gridCol w:w="958"/>
        <w:gridCol w:w="1205"/>
        <w:gridCol w:w="1545"/>
      </w:tblGrid>
      <w:tr w:rsidR="000708E9" w14:paraId="21E9F1A2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3194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1EC1CC37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41E78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195D1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D63EA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F04EA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C570E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489F4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D359F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F08C0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F8E7C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0708E9" w14:paraId="034CDCFF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8B60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AAC35" w14:textId="77777777" w:rsidR="000708E9" w:rsidRDefault="0007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D27ED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  <w:p w14:paraId="26C16B31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A0433" w14:textId="77777777" w:rsidR="000708E9" w:rsidRDefault="0007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00AB7" w14:textId="77777777" w:rsidR="000708E9" w:rsidRDefault="0007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807CA" w14:textId="77777777" w:rsidR="000708E9" w:rsidRDefault="0007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FAD37" w14:textId="77777777" w:rsidR="000708E9" w:rsidRDefault="0007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51935" w14:textId="77777777" w:rsidR="000708E9" w:rsidRDefault="0007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4D442" w14:textId="77777777" w:rsidR="000708E9" w:rsidRDefault="0007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F9ED3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</w:tbl>
    <w:p w14:paraId="36C6DC08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05F3FDFF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7C63D701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1D3C4A7C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zajęcia w formie tradycyjnej</w:t>
      </w:r>
    </w:p>
    <w:p w14:paraId="2D0239F6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dopuszcza się zmianę sposobu realizacji zajęć w związku z niestabilną sytuacją epidemiczną. </w:t>
      </w:r>
    </w:p>
    <w:p w14:paraId="49764DB6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A90138F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644B49FC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zaliczenie z oceną - semestr 4</w:t>
      </w:r>
    </w:p>
    <w:p w14:paraId="37623E1C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EF591C9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lastRenderedPageBreak/>
        <w:t xml:space="preserve">2.Wymagania wstępne </w:t>
      </w:r>
    </w:p>
    <w:tbl>
      <w:tblPr>
        <w:tblStyle w:val="a1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0708E9" w14:paraId="55DA2A8E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AF26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brak</w:t>
            </w:r>
          </w:p>
        </w:tc>
      </w:tr>
    </w:tbl>
    <w:p w14:paraId="2D9F7D0D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5A8D320A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75C58D0F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36C17A13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37750DE2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0"/>
        <w:gridCol w:w="8820"/>
      </w:tblGrid>
      <w:tr w:rsidR="000708E9" w14:paraId="3A22FC0D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26EEB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602B8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Wiedza z </w:t>
            </w:r>
            <w:proofErr w:type="gramStart"/>
            <w:r>
              <w:rPr>
                <w:color w:val="000000"/>
                <w:sz w:val="24"/>
                <w:szCs w:val="24"/>
              </w:rPr>
              <w:t>zakresu  podstaw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metodologii badań naukowych </w:t>
            </w:r>
          </w:p>
        </w:tc>
      </w:tr>
      <w:tr w:rsidR="000708E9" w14:paraId="30B471A5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C42D5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CC37E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Wprowadzenie  pojęć</w:t>
            </w:r>
            <w:proofErr w:type="gramEnd"/>
            <w:r>
              <w:rPr>
                <w:color w:val="000000"/>
                <w:sz w:val="24"/>
                <w:szCs w:val="24"/>
              </w:rPr>
              <w:t>: poznanie naukowe, procesy badawcze, etapy badań, procedura badawcza</w:t>
            </w:r>
          </w:p>
        </w:tc>
      </w:tr>
      <w:tr w:rsidR="000708E9" w14:paraId="647BE773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89B9D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69340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Poznanie podstawowych metod, technik i narzędzi badawczych</w:t>
            </w:r>
          </w:p>
        </w:tc>
      </w:tr>
    </w:tbl>
    <w:p w14:paraId="006B0185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425FD85" w14:textId="77777777" w:rsidR="000708E9" w:rsidRDefault="00000000">
      <w:pPr>
        <w:spacing w:after="0" w:line="240" w:lineRule="auto"/>
        <w:ind w:left="426"/>
        <w:rPr>
          <w:rFonts w:ascii="Corbel" w:eastAsia="Corbel" w:hAnsi="Corbel" w:cs="Corbel"/>
          <w:b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</w:p>
    <w:p w14:paraId="607BA59E" w14:textId="77777777" w:rsidR="000708E9" w:rsidRDefault="000708E9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0"/>
        <w:gridCol w:w="6096"/>
        <w:gridCol w:w="1874"/>
      </w:tblGrid>
      <w:tr w:rsidR="000708E9" w14:paraId="173ADC98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D7CA0" w14:textId="77777777" w:rsidR="000708E9" w:rsidRDefault="00000000">
            <w:pPr>
              <w:spacing w:after="0" w:line="240" w:lineRule="auto"/>
              <w:jc w:val="center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</w:t>
            </w:r>
            <w:r>
              <w:rPr>
                <w:rFonts w:ascii="Corbel" w:eastAsia="Corbel" w:hAnsi="Corbel" w:cs="Corbel"/>
                <w:sz w:val="24"/>
                <w:szCs w:val="24"/>
              </w:rPr>
              <w:t>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B64F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8A04F" w14:textId="77777777" w:rsidR="000708E9" w:rsidRDefault="00000000">
            <w:pPr>
              <w:spacing w:after="0" w:line="240" w:lineRule="auto"/>
              <w:jc w:val="center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0708E9" w14:paraId="6096CEC5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7EF9" w14:textId="77777777" w:rsidR="000708E9" w:rsidRDefault="00000000">
            <w:pPr>
              <w:spacing w:after="0" w:line="240" w:lineRule="auto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CE270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Poznaje podstawy metodologii badań naukowych, które pozwolą mu rozwinąć dotychczasową wiedzę w oparciu o podręczniki, czasopisma i materiały internetowe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9D35" w14:textId="77777777" w:rsidR="000708E9" w:rsidRDefault="00000000">
            <w:pPr>
              <w:spacing w:after="0" w:line="240" w:lineRule="auto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K_W04</w:t>
            </w:r>
          </w:p>
        </w:tc>
      </w:tr>
      <w:tr w:rsidR="000708E9" w14:paraId="23316318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5793" w14:textId="77777777" w:rsidR="000708E9" w:rsidRDefault="00000000">
            <w:pPr>
              <w:spacing w:after="0" w:line="240" w:lineRule="auto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6D7B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Wykorzystując znajomość metodologii badań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naukowych  student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potrafi przygotować pracę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pisemną,  prezentację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ustną z wykorzystaniem właściwej literatury.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E1AD" w14:textId="77777777" w:rsidR="000708E9" w:rsidRDefault="00000000">
            <w:pPr>
              <w:spacing w:after="0" w:line="240" w:lineRule="auto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K_U04</w:t>
            </w:r>
          </w:p>
        </w:tc>
      </w:tr>
      <w:tr w:rsidR="000708E9" w14:paraId="526EABDF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360DE" w14:textId="77777777" w:rsidR="000708E9" w:rsidRDefault="00000000">
            <w:pPr>
              <w:spacing w:after="0" w:line="240" w:lineRule="auto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F39F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Podejmuje świadomą dyskusję w obszarze wskazanego problemu badawczego.</w:t>
            </w:r>
            <w:r>
              <w:rPr>
                <w:rFonts w:ascii="Corbel" w:eastAsia="Corbel" w:hAnsi="Corbel" w:cs="Corbel"/>
                <w:color w:val="CE181E"/>
                <w:sz w:val="24"/>
                <w:szCs w:val="24"/>
              </w:rPr>
              <w:t xml:space="preserve"> 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05D5" w14:textId="77777777" w:rsidR="000708E9" w:rsidRDefault="00000000">
            <w:pPr>
              <w:spacing w:after="0" w:line="240" w:lineRule="auto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K_K07</w:t>
            </w:r>
          </w:p>
        </w:tc>
      </w:tr>
    </w:tbl>
    <w:p w14:paraId="7AC46EA3" w14:textId="77777777" w:rsidR="000708E9" w:rsidRDefault="000708E9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5CD5613E" w14:textId="77777777" w:rsidR="000708E9" w:rsidRDefault="000708E9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100754C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09A09C0F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3.3Treści programowe </w:t>
      </w:r>
    </w:p>
    <w:p w14:paraId="718FAECF" w14:textId="77777777" w:rsidR="000708E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30322BDB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0708E9" w14:paraId="35E7D75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93AF7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</w:tbl>
    <w:p w14:paraId="1A3E0F7C" w14:textId="77777777" w:rsidR="000708E9" w:rsidRDefault="000708E9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59E4D5D2" w14:textId="77777777" w:rsidR="004B2028" w:rsidRPr="004B2028" w:rsidRDefault="004B2028" w:rsidP="004B20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3AEBC7F5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0708E9" w14:paraId="27398C6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E6B6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0708E9" w14:paraId="4F1DCB3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9B9D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Podstawowe definicje: badania i praca naukowa, wiedza naukowa, różnice pomiędzy wiedzą naukową a potoczną</w:t>
            </w:r>
          </w:p>
        </w:tc>
      </w:tr>
      <w:tr w:rsidR="000708E9" w14:paraId="3180FDD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26D8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Znaczenie i zasady badań naukowych</w:t>
            </w:r>
          </w:p>
        </w:tc>
      </w:tr>
      <w:tr w:rsidR="000708E9" w14:paraId="08A7164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04FC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Tezy, hipotezy – ich znaczenie w badaniach naukowych</w:t>
            </w:r>
          </w:p>
        </w:tc>
      </w:tr>
      <w:tr w:rsidR="000708E9" w14:paraId="60952D7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AC3C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Rodzaje metod badawczych</w:t>
            </w:r>
          </w:p>
        </w:tc>
      </w:tr>
      <w:tr w:rsidR="000708E9" w14:paraId="3D6F048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47B6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Techniki badań naukowych</w:t>
            </w:r>
          </w:p>
        </w:tc>
      </w:tr>
      <w:tr w:rsidR="000708E9" w14:paraId="6EF7F4F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BE93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Narzędzia badawcze</w:t>
            </w:r>
          </w:p>
        </w:tc>
      </w:tr>
      <w:tr w:rsidR="000708E9" w14:paraId="0DC994A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0F88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Organizacja i etapy badań naukowych</w:t>
            </w:r>
          </w:p>
        </w:tc>
      </w:tr>
      <w:tr w:rsidR="000708E9" w14:paraId="78C268B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64CB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Pisarstwo naukowe- rodzaje</w:t>
            </w:r>
          </w:p>
        </w:tc>
      </w:tr>
      <w:tr w:rsidR="000708E9" w14:paraId="7B9730E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B57C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Ocena pracy naukowej</w:t>
            </w:r>
          </w:p>
        </w:tc>
      </w:tr>
      <w:tr w:rsidR="000708E9" w14:paraId="2F1A879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D2753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Rodzaje i charakterystyka prac promocyjnych</w:t>
            </w:r>
          </w:p>
        </w:tc>
      </w:tr>
      <w:tr w:rsidR="000708E9" w14:paraId="6DB5630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E5F3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Krytyka naukowa</w:t>
            </w:r>
          </w:p>
        </w:tc>
      </w:tr>
      <w:tr w:rsidR="000708E9" w14:paraId="17DCF7D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10BC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Recenzje naukowe</w:t>
            </w:r>
          </w:p>
        </w:tc>
      </w:tr>
    </w:tbl>
    <w:p w14:paraId="131D5431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733A827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</w:p>
    <w:p w14:paraId="43C6BD87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A61CA52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>.:</w:t>
      </w:r>
    </w:p>
    <w:p w14:paraId="549B834E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6D09272B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Ćwiczenia: analiza tekstów z dyskusją, metoda 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projektów(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>projekt badawczy, wdrożeniowy, praktyczny), praca w grupach (rozwiązywanie zadań, dyskusja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),gry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 dydaktyczne, metody kształcenia na odległość </w:t>
      </w:r>
    </w:p>
    <w:p w14:paraId="133082AD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>Laboratorium: wykonywanie doświadczeń, projektowanie doświadczeń</w:t>
      </w:r>
    </w:p>
    <w:p w14:paraId="4711E975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53619B4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784CCF4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praca w grupach, analiza tekstów z dyskusją</w:t>
      </w:r>
    </w:p>
    <w:p w14:paraId="1CB7A02F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B88E1FF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D52D2F2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 METODY I KRYTERIA OCENY</w:t>
      </w:r>
    </w:p>
    <w:p w14:paraId="4D73698D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FA525AE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5DA36DC9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6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4"/>
        <w:gridCol w:w="5527"/>
        <w:gridCol w:w="2127"/>
      </w:tblGrid>
      <w:tr w:rsidR="000708E9" w14:paraId="3CF867F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78F3C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EDB1E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21290470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BFDCD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24647565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0708E9" w14:paraId="21C23876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C154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6424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</w:rPr>
            </w:pPr>
            <w:proofErr w:type="gramStart"/>
            <w:r>
              <w:rPr>
                <w:rFonts w:ascii="Corbel" w:eastAsia="Corbel" w:hAnsi="Corbel" w:cs="Corbel"/>
                <w:color w:val="000000"/>
              </w:rPr>
              <w:t>kolokwium ,</w:t>
            </w:r>
            <w:proofErr w:type="gramEnd"/>
            <w:r>
              <w:rPr>
                <w:rFonts w:ascii="Corbel" w:eastAsia="Corbel" w:hAnsi="Corbel" w:cs="Corbel"/>
                <w:color w:val="000000"/>
              </w:rPr>
              <w:t xml:space="preserve"> </w:t>
            </w:r>
            <w:proofErr w:type="gramStart"/>
            <w:r>
              <w:rPr>
                <w:rFonts w:ascii="Corbel" w:eastAsia="Corbel" w:hAnsi="Corbel" w:cs="Corbel"/>
                <w:color w:val="000000"/>
              </w:rPr>
              <w:t>obserwacja  w</w:t>
            </w:r>
            <w:proofErr w:type="gramEnd"/>
            <w:r>
              <w:rPr>
                <w:rFonts w:ascii="Corbel" w:eastAsia="Corbel" w:hAnsi="Corbel" w:cs="Corbel"/>
                <w:color w:val="000000"/>
              </w:rPr>
              <w:t xml:space="preserve">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B4DC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ćw.</w:t>
            </w:r>
          </w:p>
        </w:tc>
      </w:tr>
      <w:tr w:rsidR="000708E9" w14:paraId="2401F12F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C6DB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9E0C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</w:rPr>
            </w:pPr>
            <w:proofErr w:type="gramStart"/>
            <w:r>
              <w:rPr>
                <w:rFonts w:ascii="Corbel" w:eastAsia="Corbel" w:hAnsi="Corbel" w:cs="Corbel"/>
                <w:color w:val="000000"/>
              </w:rPr>
              <w:t>Projekt,  obserwacja</w:t>
            </w:r>
            <w:proofErr w:type="gramEnd"/>
            <w:r>
              <w:rPr>
                <w:rFonts w:ascii="Corbel" w:eastAsia="Corbel" w:hAnsi="Corbel" w:cs="Corbel"/>
                <w:color w:val="000000"/>
              </w:rPr>
              <w:t xml:space="preserve"> 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CE7B6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ćw.</w:t>
            </w:r>
          </w:p>
        </w:tc>
      </w:tr>
      <w:tr w:rsidR="000708E9" w14:paraId="41694CA7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5729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BDD9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proofErr w:type="gramStart"/>
            <w:r>
              <w:rPr>
                <w:rFonts w:ascii="Corbel" w:eastAsia="Corbel" w:hAnsi="Corbel" w:cs="Corbel"/>
                <w:color w:val="000000"/>
              </w:rPr>
              <w:t>obserwacja  w</w:t>
            </w:r>
            <w:proofErr w:type="gramEnd"/>
            <w:r>
              <w:rPr>
                <w:rFonts w:ascii="Corbel" w:eastAsia="Corbel" w:hAnsi="Corbel" w:cs="Corbel"/>
                <w:color w:val="000000"/>
              </w:rPr>
              <w:t xml:space="preserve">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A14B6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ćw.</w:t>
            </w:r>
          </w:p>
        </w:tc>
      </w:tr>
    </w:tbl>
    <w:p w14:paraId="7FAE87E4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65A0453D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4.2 Warunki zaliczenia przedmiotu (kryteria oceniania)</w:t>
      </w:r>
    </w:p>
    <w:p w14:paraId="508D2853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0708E9" w14:paraId="366F9C15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D8F5" w14:textId="77777777" w:rsidR="000708E9" w:rsidRDefault="00000000">
            <w:pPr>
              <w:spacing w:after="0" w:line="240" w:lineRule="auto"/>
              <w:jc w:val="both"/>
            </w:pPr>
            <w:r>
              <w:t>Zaliczenie ćwiczeń - obecność na zajęciach (min.70% w ciągu semestru), aktywność na zajęciach, pozytywne zaliczenie kolokwium na koniec semestru</w:t>
            </w:r>
          </w:p>
          <w:p w14:paraId="02A022EC" w14:textId="77777777" w:rsidR="000708E9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Skala ocen;</w:t>
            </w:r>
          </w:p>
          <w:p w14:paraId="54686B22" w14:textId="77777777" w:rsidR="000708E9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5.0 – wykazuje znajomość każdej z treści kształcenia na </w:t>
            </w:r>
            <w:proofErr w:type="gramStart"/>
            <w:r>
              <w:rPr>
                <w:color w:val="000000"/>
              </w:rPr>
              <w:t>poziomie  96</w:t>
            </w:r>
            <w:proofErr w:type="gramEnd"/>
            <w:r>
              <w:rPr>
                <w:color w:val="000000"/>
              </w:rPr>
              <w:t xml:space="preserve">%-100% </w:t>
            </w:r>
            <w:proofErr w:type="gramStart"/>
            <w:r>
              <w:rPr>
                <w:color w:val="000000"/>
              </w:rPr>
              <w:t>-  (</w:t>
            </w:r>
            <w:proofErr w:type="gramEnd"/>
            <w:r>
              <w:rPr>
                <w:color w:val="000000"/>
              </w:rPr>
              <w:t>znakomita wiedza i umiejętności)</w:t>
            </w:r>
          </w:p>
          <w:p w14:paraId="44E2E86C" w14:textId="77777777" w:rsidR="000708E9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"/>
              <w:jc w:val="both"/>
              <w:rPr>
                <w:color w:val="000000"/>
              </w:rPr>
            </w:pPr>
            <w:r>
              <w:rPr>
                <w:color w:val="000000"/>
              </w:rPr>
              <w:t>4.5 – wykazuje znajomość każdej z treści kształcenia na poziomie 86%- 95%- (bardzo dobry poziom wiedzy i umiejętności z drobnymi błędami)</w:t>
            </w:r>
          </w:p>
          <w:p w14:paraId="4FFB4562" w14:textId="77777777" w:rsidR="000708E9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"/>
              <w:jc w:val="both"/>
              <w:rPr>
                <w:color w:val="000000"/>
              </w:rPr>
            </w:pPr>
            <w:r>
              <w:rPr>
                <w:color w:val="000000"/>
              </w:rPr>
              <w:t>4.0 – wykazuje znajomość każdej z treści kształcenia na poziomie 76 %- 85%</w:t>
            </w:r>
            <w:proofErr w:type="gramStart"/>
            <w:r>
              <w:rPr>
                <w:color w:val="000000"/>
              </w:rPr>
              <w:t>-  (</w:t>
            </w:r>
            <w:proofErr w:type="gramEnd"/>
            <w:r>
              <w:rPr>
                <w:color w:val="000000"/>
              </w:rPr>
              <w:t xml:space="preserve">dobry poziom wiedzy i </w:t>
            </w:r>
            <w:proofErr w:type="gramStart"/>
            <w:r>
              <w:rPr>
                <w:color w:val="000000"/>
              </w:rPr>
              <w:t>umiejętności,  z</w:t>
            </w:r>
            <w:proofErr w:type="gramEnd"/>
            <w:r>
              <w:rPr>
                <w:color w:val="000000"/>
              </w:rPr>
              <w:t xml:space="preserve"> pewnymi niedociągnięciami)</w:t>
            </w:r>
          </w:p>
          <w:p w14:paraId="75A1ABBF" w14:textId="77777777" w:rsidR="000708E9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"/>
              <w:jc w:val="both"/>
              <w:rPr>
                <w:color w:val="000000"/>
              </w:rPr>
            </w:pPr>
            <w:r>
              <w:rPr>
                <w:color w:val="000000"/>
              </w:rPr>
              <w:t>3.5 – wykazuje znajomość każdej z treści kształcenia na poziomie 71%- 75%- (zadowalająca wiedza i umiejętności, z niewielką liczbą błędów)</w:t>
            </w:r>
          </w:p>
          <w:p w14:paraId="5646B4D9" w14:textId="77777777" w:rsidR="000708E9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3.0 – wykazuje znajomość każdej z treści kształcenia na poziomie 61%- 70</w:t>
            </w:r>
            <w:proofErr w:type="gramStart"/>
            <w:r>
              <w:rPr>
                <w:color w:val="000000"/>
              </w:rPr>
              <w:t>%  (</w:t>
            </w:r>
            <w:proofErr w:type="gramEnd"/>
            <w:r>
              <w:rPr>
                <w:color w:val="000000"/>
              </w:rPr>
              <w:t>zadowalająca wiedza i umiejętności z licznymi błędami)</w:t>
            </w:r>
          </w:p>
          <w:p w14:paraId="7194C969" w14:textId="77777777" w:rsidR="000708E9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"/>
              <w:jc w:val="both"/>
              <w:rPr>
                <w:color w:val="000000"/>
              </w:rPr>
            </w:pPr>
            <w:r>
              <w:rPr>
                <w:color w:val="000000"/>
              </w:rPr>
              <w:t>2.0 – wykazuje znajomość każdej z treści kształcenia poniżej 60% (niezadowalająca wiedza i umiejętności, liczne błędy)</w:t>
            </w:r>
          </w:p>
          <w:p w14:paraId="73FFC684" w14:textId="77777777" w:rsidR="000708E9" w:rsidRDefault="0007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72C39B48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55290833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22C6DB6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3"/>
        <w:gridCol w:w="4676"/>
      </w:tblGrid>
      <w:tr w:rsidR="000708E9" w14:paraId="3BB55F4F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9A926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DBF6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godzinna zrealizowanie aktywności</w:t>
            </w:r>
          </w:p>
        </w:tc>
      </w:tr>
      <w:tr w:rsidR="000708E9" w14:paraId="4A1CF69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259A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Godziny kontaktowe wynikające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5EDC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</w:tr>
      <w:tr w:rsidR="000708E9" w14:paraId="017C93FF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C794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Inne z udziałem nauczyciela akademickiego</w:t>
            </w:r>
          </w:p>
          <w:p w14:paraId="2E946DBB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672B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0708E9" w14:paraId="3704FD7C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5A08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color w:val="000000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color w:val="000000"/>
              </w:rPr>
              <w:t xml:space="preserve"> – praca własna studenta</w:t>
            </w:r>
          </w:p>
          <w:p w14:paraId="5CF8A7D1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EA22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10</w:t>
            </w:r>
          </w:p>
        </w:tc>
      </w:tr>
      <w:tr w:rsidR="000708E9" w14:paraId="716621B3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3D6F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BECA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</w:tr>
      <w:tr w:rsidR="000708E9" w14:paraId="193BA422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7B374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C6AD7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</w:tbl>
    <w:p w14:paraId="201460BB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48CF9823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5F0C4503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74C07D2C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3"/>
        <w:gridCol w:w="3970"/>
      </w:tblGrid>
      <w:tr w:rsidR="000708E9" w14:paraId="59CC85AC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EF35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7F39" w14:textId="77777777" w:rsidR="000708E9" w:rsidRDefault="0007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0708E9" w14:paraId="57016C44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0FAC4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FE87" w14:textId="77777777" w:rsidR="000708E9" w:rsidRDefault="00070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6CA343D8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4E6E98D3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7. LITERATURA</w:t>
      </w:r>
    </w:p>
    <w:p w14:paraId="03E9AAF3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0708E9" w14:paraId="334489E5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ED04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podstawowa:</w:t>
            </w:r>
            <w:r>
              <w:rPr>
                <w:color w:val="000000"/>
                <w:sz w:val="24"/>
                <w:szCs w:val="24"/>
              </w:rPr>
              <w:t xml:space="preserve"> J. Zieliński, </w:t>
            </w:r>
            <w:r>
              <w:rPr>
                <w:i/>
                <w:color w:val="000000"/>
                <w:sz w:val="24"/>
                <w:szCs w:val="24"/>
              </w:rPr>
              <w:t>Metodologia pracy naukowej</w:t>
            </w:r>
            <w:r>
              <w:rPr>
                <w:color w:val="000000"/>
                <w:sz w:val="24"/>
                <w:szCs w:val="24"/>
              </w:rPr>
              <w:t xml:space="preserve">, Warszawa 2012; J. </w:t>
            </w:r>
            <w:proofErr w:type="spellStart"/>
            <w:r>
              <w:rPr>
                <w:color w:val="000000"/>
                <w:sz w:val="24"/>
                <w:szCs w:val="24"/>
              </w:rPr>
              <w:t>Pieter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i/>
                <w:color w:val="000000"/>
                <w:sz w:val="24"/>
                <w:szCs w:val="24"/>
              </w:rPr>
              <w:t>Ogólna metodologia pracy naukowej</w:t>
            </w:r>
            <w:r>
              <w:rPr>
                <w:color w:val="000000"/>
                <w:sz w:val="24"/>
                <w:szCs w:val="24"/>
              </w:rPr>
              <w:t xml:space="preserve">, Wrocław 1967; W. Zaczyński, </w:t>
            </w:r>
            <w:r>
              <w:rPr>
                <w:i/>
                <w:color w:val="000000"/>
                <w:sz w:val="24"/>
                <w:szCs w:val="24"/>
              </w:rPr>
              <w:t>Praca badawcza nauczyciela</w:t>
            </w:r>
            <w:r>
              <w:rPr>
                <w:color w:val="000000"/>
                <w:sz w:val="24"/>
                <w:szCs w:val="24"/>
              </w:rPr>
              <w:t>, Warszawa 1995</w:t>
            </w:r>
          </w:p>
        </w:tc>
      </w:tr>
      <w:tr w:rsidR="000708E9" w14:paraId="0C61D643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EF0E" w14:textId="77777777" w:rsidR="000708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Literatura uzupełniająca: </w:t>
            </w:r>
            <w:r>
              <w:rPr>
                <w:color w:val="000000"/>
                <w:sz w:val="24"/>
                <w:szCs w:val="24"/>
              </w:rPr>
              <w:t xml:space="preserve">M. Łobocki, </w:t>
            </w:r>
            <w:r>
              <w:rPr>
                <w:i/>
                <w:color w:val="000000"/>
                <w:sz w:val="24"/>
                <w:szCs w:val="24"/>
              </w:rPr>
              <w:t xml:space="preserve">Metody badań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pedagogicznych</w:t>
            </w:r>
            <w:r>
              <w:rPr>
                <w:color w:val="000000"/>
                <w:sz w:val="24"/>
                <w:szCs w:val="24"/>
              </w:rPr>
              <w:t>,  Warszawa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PWN 1978; Z. Zaborowski, </w:t>
            </w:r>
            <w:r>
              <w:rPr>
                <w:i/>
                <w:color w:val="000000"/>
                <w:sz w:val="24"/>
                <w:szCs w:val="24"/>
              </w:rPr>
              <w:t>Wstęp do metodologii badań pedagogicznych</w:t>
            </w:r>
            <w:r>
              <w:rPr>
                <w:color w:val="000000"/>
                <w:sz w:val="24"/>
                <w:szCs w:val="24"/>
              </w:rPr>
              <w:t>, Wrocław 1974</w:t>
            </w:r>
          </w:p>
        </w:tc>
      </w:tr>
    </w:tbl>
    <w:p w14:paraId="20658A94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7282191E" w14:textId="77777777" w:rsidR="000708E9" w:rsidRDefault="000708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040A8D70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0708E9">
      <w:pgSz w:w="11906" w:h="16838"/>
      <w:pgMar w:top="1134" w:right="1134" w:bottom="1134" w:left="1134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2D501" w14:textId="77777777" w:rsidR="0068598A" w:rsidRDefault="0068598A">
      <w:pPr>
        <w:spacing w:after="0" w:line="240" w:lineRule="auto"/>
      </w:pPr>
      <w:r>
        <w:separator/>
      </w:r>
    </w:p>
  </w:endnote>
  <w:endnote w:type="continuationSeparator" w:id="0">
    <w:p w14:paraId="1DF116AA" w14:textId="77777777" w:rsidR="0068598A" w:rsidRDefault="0068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C2096" w14:textId="77777777" w:rsidR="0068598A" w:rsidRDefault="0068598A">
      <w:pPr>
        <w:spacing w:after="0" w:line="240" w:lineRule="auto"/>
      </w:pPr>
      <w:r>
        <w:separator/>
      </w:r>
    </w:p>
  </w:footnote>
  <w:footnote w:type="continuationSeparator" w:id="0">
    <w:p w14:paraId="31AFD545" w14:textId="77777777" w:rsidR="0068598A" w:rsidRDefault="0068598A">
      <w:pPr>
        <w:spacing w:after="0" w:line="240" w:lineRule="auto"/>
      </w:pPr>
      <w:r>
        <w:continuationSeparator/>
      </w:r>
    </w:p>
  </w:footnote>
  <w:footnote w:id="1">
    <w:p w14:paraId="16C7D85F" w14:textId="77777777" w:rsidR="000708E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7E5110"/>
    <w:multiLevelType w:val="multilevel"/>
    <w:tmpl w:val="434878F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655799061">
    <w:abstractNumId w:val="1"/>
  </w:num>
  <w:num w:numId="2" w16cid:durableId="1949847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E9"/>
    <w:rsid w:val="000708E9"/>
    <w:rsid w:val="001C1BA9"/>
    <w:rsid w:val="00356AF0"/>
    <w:rsid w:val="004B2028"/>
    <w:rsid w:val="004D7A4B"/>
    <w:rsid w:val="005049A0"/>
    <w:rsid w:val="005974CA"/>
    <w:rsid w:val="0068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B819CC"/>
  <w15:docId w15:val="{EB6C1B6C-4725-D04B-9449-74C506A1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1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1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7209DF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  <w:rsid w:val="007209DF"/>
  </w:style>
  <w:style w:type="character" w:customStyle="1" w:styleId="Zakotwiczenieprzypisukocowego">
    <w:name w:val="Zakotwiczenie przypisu końcowego"/>
    <w:rsid w:val="007209DF"/>
    <w:rPr>
      <w:vertAlign w:val="superscript"/>
    </w:rPr>
  </w:style>
  <w:style w:type="character" w:customStyle="1" w:styleId="Znakiprzypiswkocowych">
    <w:name w:val="Znaki przypisów końcowych"/>
    <w:qFormat/>
    <w:rsid w:val="007209DF"/>
  </w:style>
  <w:style w:type="paragraph" w:styleId="Nagwek">
    <w:name w:val="header"/>
    <w:basedOn w:val="Normalny"/>
    <w:next w:val="Tekstpodstawowy"/>
    <w:link w:val="NagwekZnak"/>
    <w:qFormat/>
    <w:rsid w:val="007209DF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7209DF"/>
  </w:style>
  <w:style w:type="paragraph" w:customStyle="1" w:styleId="Legenda1">
    <w:name w:val="Legenda1"/>
    <w:basedOn w:val="Normalny"/>
    <w:qFormat/>
    <w:rsid w:val="007209D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7209DF"/>
    <w:pPr>
      <w:suppressLineNumbers/>
    </w:p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customStyle="1" w:styleId="Standard">
    <w:name w:val="Standard"/>
    <w:qFormat/>
    <w:rsid w:val="003A5267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reA">
    <w:name w:val="Treść A"/>
    <w:qFormat/>
    <w:rsid w:val="007209DF"/>
    <w:rPr>
      <w:color w:val="000000"/>
      <w:u w:color="000000"/>
      <w:lang w:val="de-DE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topka">
    <w:name w:val="footer"/>
    <w:basedOn w:val="Normalny"/>
    <w:link w:val="StopkaZnak1"/>
    <w:uiPriority w:val="99"/>
    <w:unhideWhenUsed/>
    <w:rsid w:val="001C1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1C1BA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4gi5quAKK/ArTh7tPyubAGGZ2w==">AMUW2mW4qYQVC2ZCh97+QQmQ6J35KexUyqWtyYOnaJQFHHSmiVhr+VmAf//CKMqfnCSQT6aT0mlva6OMB1etak8VgoBZ2gxLKVYovYWfPmFVG+J0iu8SDTU=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804</Words>
  <Characters>4826</Characters>
  <Application>Microsoft Office Word</Application>
  <DocSecurity>0</DocSecurity>
  <Lines>40</Lines>
  <Paragraphs>11</Paragraphs>
  <ScaleCrop>false</ScaleCrop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4</cp:revision>
  <dcterms:created xsi:type="dcterms:W3CDTF">2020-09-23T20:49:00Z</dcterms:created>
  <dcterms:modified xsi:type="dcterms:W3CDTF">2025-10-08T12:40:00Z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